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76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402"/>
        <w:gridCol w:w="2976"/>
      </w:tblGrid>
      <w:tr w:rsidR="00ED26C2" w:rsidRPr="008B28F9" w:rsidTr="009E6E18">
        <w:tc>
          <w:tcPr>
            <w:tcW w:w="3697" w:type="dxa"/>
          </w:tcPr>
          <w:p w:rsidR="006267BA" w:rsidRPr="00D80A5D" w:rsidRDefault="00FE1E69" w:rsidP="006267BA">
            <w:pPr>
              <w:spacing w:after="0" w:line="240" w:lineRule="auto"/>
              <w:rPr>
                <w:sz w:val="40"/>
                <w:lang w:val="en-US"/>
              </w:rPr>
            </w:pPr>
            <w:r w:rsidRPr="00D80A5D">
              <w:rPr>
                <w:sz w:val="40"/>
                <w:lang w:val="en-US"/>
              </w:rPr>
              <w:t>Legras Alexis</w:t>
            </w:r>
          </w:p>
          <w:p w:rsidR="006267BA" w:rsidRPr="00D80A5D" w:rsidRDefault="00FE1E69" w:rsidP="006267BA">
            <w:pPr>
              <w:spacing w:after="0" w:line="240" w:lineRule="auto"/>
              <w:rPr>
                <w:u w:val="single"/>
                <w:lang w:val="en-US"/>
              </w:rPr>
            </w:pPr>
            <w:r w:rsidRPr="00D80A5D">
              <w:rPr>
                <w:color w:val="2F5496" w:themeColor="accent5" w:themeShade="BF"/>
                <w:u w:val="single"/>
                <w:lang w:val="en-US"/>
              </w:rPr>
              <w:t>alexisbreizz@gmail.com</w:t>
            </w:r>
          </w:p>
        </w:tc>
        <w:tc>
          <w:tcPr>
            <w:tcW w:w="3402" w:type="dxa"/>
          </w:tcPr>
          <w:p w:rsidR="00ED26C2" w:rsidRPr="00D80A5D" w:rsidRDefault="00ED26C2" w:rsidP="00ED26C2">
            <w:pPr>
              <w:spacing w:after="0" w:line="240" w:lineRule="auto"/>
              <w:rPr>
                <w:lang w:val="en-US"/>
              </w:rPr>
            </w:pPr>
          </w:p>
          <w:p w:rsidR="00ED26C2" w:rsidRPr="008B28F9" w:rsidRDefault="00D80F6C" w:rsidP="006267BA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61515" cy="1304925"/>
                  <wp:effectExtent l="0" t="0" r="635" b="9525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7BA" w:rsidRPr="008B28F9" w:rsidRDefault="006267BA" w:rsidP="00ED26C2">
            <w:pPr>
              <w:spacing w:after="0" w:line="240" w:lineRule="auto"/>
            </w:pPr>
          </w:p>
        </w:tc>
        <w:tc>
          <w:tcPr>
            <w:tcW w:w="2976" w:type="dxa"/>
          </w:tcPr>
          <w:p w:rsidR="006267BA" w:rsidRPr="008B28F9" w:rsidRDefault="006267BA" w:rsidP="006267BA">
            <w:pPr>
              <w:spacing w:after="0" w:line="240" w:lineRule="auto"/>
            </w:pPr>
            <w:r w:rsidRPr="008B28F9">
              <w:t xml:space="preserve">Le </w:t>
            </w:r>
            <w:r w:rsidR="0056070B" w:rsidRPr="008B28F9">
              <w:fldChar w:fldCharType="begin"/>
            </w:r>
            <w:r w:rsidRPr="008B28F9">
              <w:instrText xml:space="preserve"> TIME  \@ "dd/MM/yyyy"  \* MERGEFORMAT </w:instrText>
            </w:r>
            <w:r w:rsidR="0056070B" w:rsidRPr="008B28F9">
              <w:fldChar w:fldCharType="separate"/>
            </w:r>
            <w:r w:rsidR="003438CD">
              <w:rPr>
                <w:noProof/>
              </w:rPr>
              <w:t>12/06/2017</w:t>
            </w:r>
            <w:r w:rsidR="0056070B" w:rsidRPr="008B28F9">
              <w:rPr>
                <w:noProof/>
              </w:rPr>
              <w:fldChar w:fldCharType="end"/>
            </w:r>
          </w:p>
        </w:tc>
      </w:tr>
      <w:tr w:rsidR="006267BA" w:rsidRPr="008B28F9" w:rsidTr="009E6E18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BA" w:rsidRPr="00977E3F" w:rsidRDefault="006267BA" w:rsidP="006267BA">
            <w:pPr>
              <w:spacing w:after="0" w:line="240" w:lineRule="auto"/>
              <w:rPr>
                <w:color w:val="2F5496" w:themeColor="accent5" w:themeShade="BF"/>
                <w:sz w:val="28"/>
                <w:szCs w:val="28"/>
                <w:u w:val="single"/>
              </w:rPr>
            </w:pPr>
            <w:r w:rsidRPr="00977E3F">
              <w:rPr>
                <w:color w:val="2F5496" w:themeColor="accent5" w:themeShade="BF"/>
                <w:sz w:val="28"/>
                <w:szCs w:val="28"/>
                <w:u w:val="single"/>
              </w:rPr>
              <w:t>CHEMIN D’ACCES</w:t>
            </w:r>
          </w:p>
          <w:p w:rsidR="006267BA" w:rsidRPr="008B28F9" w:rsidRDefault="006267BA" w:rsidP="006267BA">
            <w:pPr>
              <w:spacing w:after="0" w:line="240" w:lineRule="auto"/>
              <w:rPr>
                <w:b/>
                <w:color w:val="4472C4" w:themeColor="accent5"/>
              </w:rPr>
            </w:pPr>
          </w:p>
          <w:p w:rsidR="006267BA" w:rsidRDefault="006267BA" w:rsidP="006267BA">
            <w:pPr>
              <w:spacing w:after="0" w:line="240" w:lineRule="auto"/>
            </w:pPr>
            <w:r w:rsidRPr="008B28F9">
              <w:t>\\serv2014\INFORMATIQUE\02_Exploitation\Procedures</w:t>
            </w:r>
          </w:p>
          <w:p w:rsidR="006267BA" w:rsidRPr="008B28F9" w:rsidRDefault="006267BA" w:rsidP="006267BA">
            <w:pPr>
              <w:spacing w:after="0" w:line="240" w:lineRule="auto"/>
            </w:pPr>
          </w:p>
        </w:tc>
      </w:tr>
      <w:tr w:rsidR="006267BA" w:rsidRPr="008B28F9" w:rsidTr="009E6E18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BA" w:rsidRPr="00977E3F" w:rsidRDefault="006267BA" w:rsidP="006267BA">
            <w:pPr>
              <w:spacing w:after="0" w:line="240" w:lineRule="auto"/>
              <w:rPr>
                <w:color w:val="2F5496" w:themeColor="accent5" w:themeShade="BF"/>
                <w:sz w:val="28"/>
                <w:szCs w:val="28"/>
                <w:u w:val="single"/>
              </w:rPr>
            </w:pPr>
            <w:r w:rsidRPr="00977E3F">
              <w:rPr>
                <w:color w:val="2F5496" w:themeColor="accent5" w:themeShade="BF"/>
                <w:sz w:val="28"/>
                <w:szCs w:val="28"/>
                <w:u w:val="single"/>
              </w:rPr>
              <w:t>PROCEDURE</w:t>
            </w:r>
          </w:p>
          <w:p w:rsidR="006267BA" w:rsidRPr="008B28F9" w:rsidRDefault="006267BA" w:rsidP="006267BA">
            <w:pPr>
              <w:spacing w:after="0" w:line="240" w:lineRule="auto"/>
              <w:rPr>
                <w:b/>
                <w:color w:val="4472C4" w:themeColor="accent5"/>
              </w:rPr>
            </w:pPr>
          </w:p>
          <w:p w:rsidR="006267BA" w:rsidRDefault="00FE1E69" w:rsidP="006267BA">
            <w:pPr>
              <w:spacing w:after="0" w:line="240" w:lineRule="auto"/>
            </w:pPr>
            <w:r>
              <w:t>Préparation et déploiement d’image</w:t>
            </w:r>
          </w:p>
          <w:p w:rsidR="006267BA" w:rsidRPr="008B28F9" w:rsidRDefault="006267BA" w:rsidP="006267BA">
            <w:pPr>
              <w:spacing w:after="0" w:line="240" w:lineRule="auto"/>
            </w:pPr>
          </w:p>
        </w:tc>
      </w:tr>
      <w:tr w:rsidR="006267BA" w:rsidRPr="008B28F9" w:rsidTr="009E6E18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BA" w:rsidRPr="00977E3F" w:rsidRDefault="006267BA" w:rsidP="006267BA">
            <w:pPr>
              <w:spacing w:after="0" w:line="240" w:lineRule="auto"/>
              <w:rPr>
                <w:color w:val="2F5496" w:themeColor="accent5" w:themeShade="BF"/>
                <w:sz w:val="28"/>
                <w:szCs w:val="28"/>
                <w:u w:val="single"/>
              </w:rPr>
            </w:pPr>
            <w:r w:rsidRPr="00977E3F">
              <w:rPr>
                <w:color w:val="2F5496" w:themeColor="accent5" w:themeShade="BF"/>
                <w:sz w:val="28"/>
                <w:szCs w:val="28"/>
                <w:u w:val="single"/>
              </w:rPr>
              <w:t>PRE_REQUIS</w:t>
            </w:r>
          </w:p>
          <w:p w:rsidR="006267BA" w:rsidRDefault="006267BA" w:rsidP="006267BA">
            <w:pPr>
              <w:spacing w:after="0" w:line="240" w:lineRule="auto"/>
              <w:rPr>
                <w:b/>
                <w:color w:val="4472C4" w:themeColor="accent5"/>
              </w:rPr>
            </w:pPr>
          </w:p>
          <w:p w:rsidR="006267BA" w:rsidRPr="006267BA" w:rsidRDefault="00FE1E69" w:rsidP="006267BA">
            <w:pPr>
              <w:spacing w:after="0" w:line="240" w:lineRule="auto"/>
            </w:pPr>
            <w:r>
              <w:t xml:space="preserve">Poste </w:t>
            </w:r>
            <w:r w:rsidR="00290F07">
              <w:t>de référence</w:t>
            </w:r>
            <w:r>
              <w:t xml:space="preserve"> sous la licence voulue</w:t>
            </w:r>
            <w:r w:rsidR="00AF303E">
              <w:t xml:space="preserve"> </w:t>
            </w:r>
            <w:r>
              <w:t xml:space="preserve">/ </w:t>
            </w:r>
            <w:r w:rsidR="00290F07">
              <w:t xml:space="preserve">poste personnel / </w:t>
            </w:r>
            <w:r>
              <w:t xml:space="preserve">Clef </w:t>
            </w:r>
            <w:proofErr w:type="spellStart"/>
            <w:r>
              <w:t>usb</w:t>
            </w:r>
            <w:proofErr w:type="spellEnd"/>
            <w:r w:rsidR="00AF303E">
              <w:t xml:space="preserve"> </w:t>
            </w:r>
            <w:r w:rsidR="006E150C">
              <w:t xml:space="preserve">/ </w:t>
            </w:r>
            <w:proofErr w:type="spellStart"/>
            <w:r>
              <w:t>CloneZilla</w:t>
            </w:r>
            <w:proofErr w:type="spellEnd"/>
            <w:r w:rsidR="00AF303E">
              <w:t xml:space="preserve"> en .iso </w:t>
            </w:r>
            <w:r>
              <w:t>/ Support de sauvegarde pour l’image</w:t>
            </w:r>
            <w:r w:rsidR="00AF303E">
              <w:t>/ Rufus</w:t>
            </w:r>
          </w:p>
          <w:p w:rsidR="006267BA" w:rsidRPr="008B28F9" w:rsidRDefault="006267BA" w:rsidP="006267BA">
            <w:pPr>
              <w:spacing w:after="0" w:line="240" w:lineRule="auto"/>
              <w:rPr>
                <w:b/>
                <w:color w:val="4472C4" w:themeColor="accent5"/>
              </w:rPr>
            </w:pPr>
          </w:p>
        </w:tc>
      </w:tr>
    </w:tbl>
    <w:p w:rsidR="009E6E18" w:rsidRDefault="009E6E18" w:rsidP="00F123E1"/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615842384"/>
        <w:docPartObj>
          <w:docPartGallery w:val="Table of Contents"/>
          <w:docPartUnique/>
        </w:docPartObj>
      </w:sdtPr>
      <w:sdtEndPr/>
      <w:sdtContent>
        <w:p w:rsidR="009E6E18" w:rsidRPr="009E6E18" w:rsidRDefault="009E6E18" w:rsidP="009E6E18">
          <w:pPr>
            <w:pStyle w:val="En-ttedetabledesmatires"/>
            <w:rPr>
              <w:rFonts w:asciiTheme="minorHAnsi" w:hAnsiTheme="minorHAnsi"/>
              <w:b/>
              <w:color w:val="2F5496" w:themeColor="accent5" w:themeShade="BF"/>
              <w:u w:val="single"/>
            </w:rPr>
          </w:pPr>
          <w:r w:rsidRPr="009E6E18">
            <w:rPr>
              <w:rFonts w:asciiTheme="minorHAnsi" w:hAnsiTheme="minorHAnsi"/>
              <w:b/>
              <w:color w:val="2F5496" w:themeColor="accent5" w:themeShade="BF"/>
              <w:u w:val="single"/>
            </w:rPr>
            <w:t>SOMMAIRE</w:t>
          </w:r>
        </w:p>
        <w:p w:rsidR="009E6E18" w:rsidRPr="009E6E18" w:rsidRDefault="009E6E18" w:rsidP="009E6E18">
          <w:pPr>
            <w:ind w:left="-142"/>
            <w:rPr>
              <w:lang w:eastAsia="fr-FR"/>
            </w:rPr>
          </w:pPr>
        </w:p>
        <w:p w:rsidR="009E6E18" w:rsidRPr="009E6E18" w:rsidRDefault="00833F94" w:rsidP="009E6E18">
          <w:pPr>
            <w:pStyle w:val="TM1"/>
          </w:pPr>
          <w:r>
            <w:rPr>
              <w:bCs/>
            </w:rPr>
            <w:t>Préparation de l’environnement</w:t>
          </w:r>
          <w:r w:rsidR="009E6E18" w:rsidRPr="009E6E18">
            <w:ptab w:relativeTo="margin" w:alignment="right" w:leader="dot"/>
          </w:r>
          <w:r w:rsidR="004A39D1">
            <w:rPr>
              <w:bCs/>
            </w:rPr>
            <w:t>1</w:t>
          </w:r>
        </w:p>
        <w:p w:rsidR="009E6E18" w:rsidRPr="009E6E18" w:rsidRDefault="00833F94" w:rsidP="009E6E18">
          <w:pPr>
            <w:pStyle w:val="TM1"/>
            <w:rPr>
              <w:bCs/>
            </w:rPr>
          </w:pPr>
          <w:r>
            <w:rPr>
              <w:bCs/>
            </w:rPr>
            <w:t>Création</w:t>
          </w:r>
          <w:r w:rsidR="00752489">
            <w:rPr>
              <w:bCs/>
            </w:rPr>
            <w:t xml:space="preserve"> et déploiement</w:t>
          </w:r>
          <w:r>
            <w:rPr>
              <w:bCs/>
            </w:rPr>
            <w:t xml:space="preserve"> de l’image</w:t>
          </w:r>
          <w:r w:rsidR="009E6E18" w:rsidRPr="009E6E18">
            <w:ptab w:relativeTo="margin" w:alignment="right" w:leader="dot"/>
          </w:r>
          <w:r w:rsidR="004A39D1">
            <w:rPr>
              <w:bCs/>
            </w:rPr>
            <w:t>2</w:t>
          </w:r>
        </w:p>
        <w:p w:rsidR="009E6E18" w:rsidRPr="009E6E18" w:rsidRDefault="00752489" w:rsidP="009E6E18">
          <w:pPr>
            <w:pStyle w:val="TM1"/>
            <w:rPr>
              <w:bCs/>
            </w:rPr>
          </w:pPr>
          <w:r>
            <w:rPr>
              <w:bCs/>
            </w:rPr>
            <w:t>Notes</w:t>
          </w:r>
          <w:r w:rsidR="009E6E18" w:rsidRPr="009E6E18">
            <w:ptab w:relativeTo="margin" w:alignment="right" w:leader="dot"/>
          </w:r>
          <w:r w:rsidR="004A39D1">
            <w:rPr>
              <w:bCs/>
            </w:rPr>
            <w:t>3</w:t>
          </w:r>
        </w:p>
        <w:p w:rsidR="009E6E18" w:rsidRDefault="00337309" w:rsidP="009E6E18">
          <w:pPr>
            <w:pStyle w:val="TM3"/>
            <w:ind w:left="446"/>
          </w:pPr>
        </w:p>
      </w:sdtContent>
    </w:sdt>
    <w:p w:rsidR="009E6E18" w:rsidRDefault="009E6E18" w:rsidP="006267BA">
      <w:pPr>
        <w:ind w:right="-1"/>
      </w:pPr>
      <w:r>
        <w:br/>
      </w:r>
    </w:p>
    <w:p w:rsidR="009E6E18" w:rsidRDefault="009E6E18" w:rsidP="009E6E18">
      <w:pPr>
        <w:ind w:left="-142" w:right="-1"/>
      </w:pPr>
      <w:r>
        <w:tab/>
      </w:r>
    </w:p>
    <w:p w:rsidR="009E6E18" w:rsidRDefault="009E6E18" w:rsidP="006267BA">
      <w:pPr>
        <w:ind w:right="-1"/>
      </w:pPr>
    </w:p>
    <w:p w:rsidR="004D13A1" w:rsidRDefault="004D13A1"/>
    <w:p w:rsidR="004D13A1" w:rsidRDefault="004D13A1"/>
    <w:p w:rsidR="004D13A1" w:rsidRDefault="004D13A1"/>
    <w:p w:rsidR="004D13A1" w:rsidRDefault="004D13A1"/>
    <w:p w:rsidR="004D13A1" w:rsidRDefault="004D13A1"/>
    <w:p w:rsidR="004D13A1" w:rsidRDefault="004D13A1"/>
    <w:p w:rsidR="004D13A1" w:rsidRDefault="004D13A1"/>
    <w:p w:rsidR="006267BA" w:rsidRDefault="006267BA"/>
    <w:p w:rsidR="006267BA" w:rsidRDefault="006267BA"/>
    <w:p w:rsidR="006267BA" w:rsidRDefault="006267BA"/>
    <w:p w:rsidR="00C53EA9" w:rsidRPr="008B28F9" w:rsidRDefault="00C53EA9"/>
    <w:p w:rsidR="00AE6798" w:rsidRPr="00AE6798" w:rsidRDefault="00833F94" w:rsidP="00AE6798">
      <w:pPr>
        <w:pStyle w:val="Paragraphedeliste"/>
        <w:numPr>
          <w:ilvl w:val="0"/>
          <w:numId w:val="1"/>
        </w:numPr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lastRenderedPageBreak/>
        <w:t>Préparation de l’environnement</w:t>
      </w:r>
    </w:p>
    <w:p w:rsidR="00AE6798" w:rsidRDefault="00AE6798" w:rsidP="00AE6798">
      <w:pPr>
        <w:pStyle w:val="Paragraphedeliste"/>
        <w:spacing w:after="0"/>
        <w:rPr>
          <w:sz w:val="24"/>
          <w:szCs w:val="24"/>
        </w:rPr>
      </w:pPr>
    </w:p>
    <w:p w:rsidR="00620EDA" w:rsidRDefault="006E150C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Installer votre OS sur le poste de référence, ou nettoyer son disque en lançant un paramétrage d’usine.</w:t>
      </w:r>
    </w:p>
    <w:p w:rsidR="00AE6798" w:rsidRPr="00620EDA" w:rsidRDefault="00AE6798" w:rsidP="00AE6798">
      <w:pPr>
        <w:pStyle w:val="Paragraphedeliste"/>
        <w:spacing w:after="0"/>
        <w:rPr>
          <w:sz w:val="24"/>
          <w:szCs w:val="24"/>
        </w:rPr>
      </w:pPr>
    </w:p>
    <w:p w:rsidR="00AE6798" w:rsidRDefault="00AE6798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Renommer</w:t>
      </w:r>
      <w:r w:rsidR="00AF303E">
        <w:rPr>
          <w:sz w:val="24"/>
          <w:szCs w:val="24"/>
        </w:rPr>
        <w:t xml:space="preserve"> le poste</w:t>
      </w:r>
      <w:r w:rsidR="00833F94">
        <w:rPr>
          <w:sz w:val="24"/>
          <w:szCs w:val="24"/>
        </w:rPr>
        <w:t xml:space="preserve"> </w:t>
      </w:r>
      <w:r w:rsidR="00AF303E">
        <w:rPr>
          <w:sz w:val="24"/>
          <w:szCs w:val="24"/>
        </w:rPr>
        <w:t>comme voulu</w:t>
      </w:r>
      <w:r>
        <w:rPr>
          <w:sz w:val="24"/>
          <w:szCs w:val="24"/>
        </w:rPr>
        <w:t>.</w:t>
      </w:r>
    </w:p>
    <w:p w:rsidR="00AE6798" w:rsidRPr="00AE6798" w:rsidRDefault="00AE6798" w:rsidP="00AE6798">
      <w:pPr>
        <w:spacing w:after="0"/>
        <w:rPr>
          <w:sz w:val="24"/>
          <w:szCs w:val="24"/>
        </w:rPr>
      </w:pPr>
    </w:p>
    <w:p w:rsidR="00833F94" w:rsidRDefault="00833F94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Crée u</w:t>
      </w:r>
      <w:r w:rsidR="00AE6798">
        <w:rPr>
          <w:sz w:val="24"/>
          <w:szCs w:val="24"/>
        </w:rPr>
        <w:t>n utilisateur et définir un mot</w:t>
      </w:r>
      <w:r>
        <w:rPr>
          <w:sz w:val="24"/>
          <w:szCs w:val="24"/>
        </w:rPr>
        <w:t xml:space="preserve"> de passe</w:t>
      </w:r>
      <w:r w:rsidR="00AF303E">
        <w:rPr>
          <w:sz w:val="24"/>
          <w:szCs w:val="24"/>
        </w:rPr>
        <w:t xml:space="preserve"> (optionnel)</w:t>
      </w:r>
      <w:r w:rsidR="00AE6798">
        <w:rPr>
          <w:sz w:val="24"/>
          <w:szCs w:val="24"/>
        </w:rPr>
        <w:t>.</w:t>
      </w:r>
    </w:p>
    <w:p w:rsidR="00AE6798" w:rsidRDefault="00AE6798" w:rsidP="00AE6798">
      <w:pPr>
        <w:pStyle w:val="Paragraphedeliste"/>
        <w:spacing w:after="0"/>
        <w:rPr>
          <w:sz w:val="24"/>
          <w:szCs w:val="24"/>
        </w:rPr>
      </w:pPr>
    </w:p>
    <w:p w:rsidR="00833F94" w:rsidRDefault="00AE6798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Définir le poste dans le WORKGROUP.</w:t>
      </w:r>
    </w:p>
    <w:p w:rsidR="00AE6798" w:rsidRPr="00AE6798" w:rsidRDefault="00AE6798" w:rsidP="00AE6798">
      <w:pPr>
        <w:spacing w:after="0"/>
        <w:rPr>
          <w:sz w:val="24"/>
          <w:szCs w:val="24"/>
        </w:rPr>
      </w:pPr>
    </w:p>
    <w:p w:rsidR="00AE6798" w:rsidRDefault="00AE6798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Installation des softwares demandés (</w:t>
      </w:r>
      <w:proofErr w:type="spellStart"/>
      <w:r>
        <w:rPr>
          <w:sz w:val="24"/>
          <w:szCs w:val="24"/>
        </w:rPr>
        <w:t>Ccleaner</w:t>
      </w:r>
      <w:proofErr w:type="spellEnd"/>
      <w:r>
        <w:rPr>
          <w:sz w:val="24"/>
          <w:szCs w:val="24"/>
        </w:rPr>
        <w:t xml:space="preserve">, </w:t>
      </w:r>
      <w:r w:rsidR="00AF303E">
        <w:rPr>
          <w:sz w:val="24"/>
          <w:szCs w:val="24"/>
        </w:rPr>
        <w:t>VLC</w:t>
      </w:r>
      <w:r>
        <w:rPr>
          <w:sz w:val="24"/>
          <w:szCs w:val="24"/>
        </w:rPr>
        <w:t>, Firefox, …)</w:t>
      </w:r>
      <w:r w:rsidR="00A7022A">
        <w:rPr>
          <w:sz w:val="24"/>
          <w:szCs w:val="24"/>
        </w:rPr>
        <w:t xml:space="preserve"> et organisation du bureau</w:t>
      </w:r>
      <w:r>
        <w:rPr>
          <w:sz w:val="24"/>
          <w:szCs w:val="24"/>
        </w:rPr>
        <w:t>. Vérifier d’être correctement connecté à internet, laisser l’adressage automatique.</w:t>
      </w:r>
    </w:p>
    <w:p w:rsidR="00AE6798" w:rsidRDefault="00AE6798" w:rsidP="00AE6798">
      <w:pPr>
        <w:pStyle w:val="Paragraphedeliste"/>
        <w:spacing w:after="0"/>
        <w:rPr>
          <w:sz w:val="24"/>
          <w:szCs w:val="24"/>
        </w:rPr>
      </w:pPr>
    </w:p>
    <w:p w:rsidR="004A39D1" w:rsidRDefault="00AE6798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Effectuer toute les mises à jours système, software et pilotes.</w:t>
      </w:r>
      <w:r w:rsidR="0050784F">
        <w:rPr>
          <w:sz w:val="24"/>
          <w:szCs w:val="24"/>
        </w:rPr>
        <w:t xml:space="preserve"> Redémarrer aussi souvent </w:t>
      </w:r>
      <w:r>
        <w:rPr>
          <w:sz w:val="24"/>
          <w:szCs w:val="24"/>
        </w:rPr>
        <w:t>que nécessaire.</w:t>
      </w:r>
    </w:p>
    <w:p w:rsidR="00F04F3B" w:rsidRPr="00F04F3B" w:rsidRDefault="00F04F3B" w:rsidP="00F04F3B">
      <w:pPr>
        <w:pStyle w:val="Paragraphedeliste"/>
        <w:rPr>
          <w:sz w:val="24"/>
          <w:szCs w:val="24"/>
        </w:rPr>
      </w:pPr>
    </w:p>
    <w:p w:rsidR="00F04F3B" w:rsidRDefault="00F04F3B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Profiter d’un des redémarrage pour définir dans le BIOS l’ordre de boot du poste, indiquer le port </w:t>
      </w:r>
      <w:proofErr w:type="spellStart"/>
      <w:r>
        <w:rPr>
          <w:sz w:val="24"/>
          <w:szCs w:val="24"/>
        </w:rPr>
        <w:t>usb</w:t>
      </w:r>
      <w:proofErr w:type="spellEnd"/>
      <w:r>
        <w:rPr>
          <w:sz w:val="24"/>
          <w:szCs w:val="24"/>
        </w:rPr>
        <w:t xml:space="preserve"> comme étant le premier.</w:t>
      </w:r>
    </w:p>
    <w:p w:rsidR="00AE6798" w:rsidRPr="00AE6798" w:rsidRDefault="00AE6798" w:rsidP="00AE6798">
      <w:pPr>
        <w:pStyle w:val="Paragraphedeliste"/>
        <w:rPr>
          <w:sz w:val="24"/>
          <w:szCs w:val="24"/>
        </w:rPr>
      </w:pPr>
    </w:p>
    <w:p w:rsidR="00AE6798" w:rsidRDefault="009C4C5D" w:rsidP="00AE679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Pendant les mises à jour, préparer </w:t>
      </w:r>
      <w:r w:rsidR="00AF303E">
        <w:rPr>
          <w:sz w:val="24"/>
          <w:szCs w:val="24"/>
        </w:rPr>
        <w:t xml:space="preserve">sur un poste </w:t>
      </w:r>
      <w:r w:rsidR="00290F07">
        <w:rPr>
          <w:sz w:val="24"/>
          <w:szCs w:val="24"/>
        </w:rPr>
        <w:t>personnel (</w:t>
      </w:r>
      <w:r w:rsidR="00AF303E">
        <w:rPr>
          <w:sz w:val="24"/>
          <w:szCs w:val="24"/>
        </w:rPr>
        <w:t>si</w:t>
      </w:r>
      <w:r w:rsidR="004A569C">
        <w:rPr>
          <w:sz w:val="24"/>
          <w:szCs w:val="24"/>
        </w:rPr>
        <w:t xml:space="preserve"> possible</w:t>
      </w:r>
      <w:r w:rsidR="00290F07">
        <w:rPr>
          <w:sz w:val="24"/>
          <w:szCs w:val="24"/>
        </w:rPr>
        <w:t>)</w:t>
      </w:r>
      <w:r w:rsidR="004A569C">
        <w:rPr>
          <w:sz w:val="24"/>
          <w:szCs w:val="24"/>
        </w:rPr>
        <w:t xml:space="preserve">, une clef </w:t>
      </w:r>
      <w:proofErr w:type="spellStart"/>
      <w:r w:rsidR="004A569C">
        <w:rPr>
          <w:sz w:val="24"/>
          <w:szCs w:val="24"/>
        </w:rPr>
        <w:t>usb</w:t>
      </w:r>
      <w:proofErr w:type="spellEnd"/>
      <w:r w:rsidR="004A569C">
        <w:rPr>
          <w:sz w:val="24"/>
          <w:szCs w:val="24"/>
        </w:rPr>
        <w:t xml:space="preserve"> qui</w:t>
      </w:r>
      <w:r w:rsidR="00AF303E">
        <w:rPr>
          <w:sz w:val="24"/>
          <w:szCs w:val="24"/>
        </w:rPr>
        <w:t xml:space="preserve"> servira de boot. Lancer Rufus, sélectionner votre clef ainsi que votre .iso de </w:t>
      </w:r>
      <w:proofErr w:type="spellStart"/>
      <w:r w:rsidR="00AF303E">
        <w:rPr>
          <w:sz w:val="24"/>
          <w:szCs w:val="24"/>
        </w:rPr>
        <w:t>CloneZilla</w:t>
      </w:r>
      <w:proofErr w:type="spellEnd"/>
      <w:r w:rsidR="00AF303E">
        <w:rPr>
          <w:sz w:val="24"/>
          <w:szCs w:val="24"/>
        </w:rPr>
        <w:t xml:space="preserve">, puis cliquer sur </w:t>
      </w:r>
      <w:r w:rsidR="006E150C">
        <w:rPr>
          <w:sz w:val="24"/>
          <w:szCs w:val="24"/>
        </w:rPr>
        <w:t>démarrer</w:t>
      </w:r>
      <w:r w:rsidR="00AF303E">
        <w:rPr>
          <w:sz w:val="24"/>
          <w:szCs w:val="24"/>
        </w:rPr>
        <w:t>.</w:t>
      </w:r>
    </w:p>
    <w:p w:rsidR="00AF303E" w:rsidRPr="00AF303E" w:rsidRDefault="00AF303E" w:rsidP="00AF303E">
      <w:pPr>
        <w:pStyle w:val="Paragraphedeliste"/>
        <w:rPr>
          <w:sz w:val="24"/>
          <w:szCs w:val="24"/>
        </w:rPr>
      </w:pPr>
    </w:p>
    <w:p w:rsidR="00620EDA" w:rsidRDefault="004A569C" w:rsidP="006E150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</w:t>
      </w:r>
      <w:r w:rsidR="00AF303E">
        <w:rPr>
          <w:sz w:val="24"/>
          <w:szCs w:val="24"/>
        </w:rPr>
        <w:t xml:space="preserve"> le processus </w:t>
      </w:r>
      <w:r>
        <w:rPr>
          <w:sz w:val="24"/>
          <w:szCs w:val="24"/>
        </w:rPr>
        <w:t xml:space="preserve">est </w:t>
      </w:r>
      <w:r w:rsidR="00AF303E">
        <w:rPr>
          <w:sz w:val="24"/>
          <w:szCs w:val="24"/>
        </w:rPr>
        <w:t>fini, sortir la clef.</w:t>
      </w:r>
    </w:p>
    <w:p w:rsidR="00290F07" w:rsidRPr="00290F07" w:rsidRDefault="00290F07" w:rsidP="00290F07">
      <w:pPr>
        <w:pStyle w:val="Paragraphedeliste"/>
        <w:rPr>
          <w:sz w:val="24"/>
          <w:szCs w:val="24"/>
        </w:rPr>
      </w:pPr>
    </w:p>
    <w:p w:rsidR="00290F07" w:rsidRDefault="00290F07" w:rsidP="006E150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Avant de passer à la création d’image, s’assurer d’avoir l’environnement que souhaité, afin de ne pas perdre de temps à procéder à de nouvelles manipulations sur les postes de </w:t>
      </w:r>
      <w:r w:rsidR="004E33F5">
        <w:rPr>
          <w:sz w:val="24"/>
          <w:szCs w:val="24"/>
        </w:rPr>
        <w:t>déploiements</w:t>
      </w:r>
      <w:r>
        <w:rPr>
          <w:sz w:val="24"/>
          <w:szCs w:val="24"/>
        </w:rPr>
        <w:t>.</w:t>
      </w:r>
    </w:p>
    <w:p w:rsidR="000C18AF" w:rsidRDefault="000C18AF" w:rsidP="00290F07">
      <w:pPr>
        <w:spacing w:after="0"/>
      </w:pPr>
    </w:p>
    <w:p w:rsidR="000C18AF" w:rsidRDefault="000C18AF" w:rsidP="000C18AF">
      <w:pPr>
        <w:pStyle w:val="Paragraphedeliste"/>
        <w:spacing w:after="0"/>
      </w:pPr>
    </w:p>
    <w:p w:rsidR="006267BA" w:rsidRDefault="006267BA" w:rsidP="00E64C18">
      <w:pPr>
        <w:jc w:val="center"/>
      </w:pPr>
    </w:p>
    <w:p w:rsidR="006267BA" w:rsidRDefault="006267BA" w:rsidP="00E64C18">
      <w:pPr>
        <w:jc w:val="center"/>
      </w:pPr>
    </w:p>
    <w:p w:rsidR="006267BA" w:rsidRDefault="006267BA" w:rsidP="00E64C18">
      <w:pPr>
        <w:jc w:val="center"/>
      </w:pPr>
    </w:p>
    <w:p w:rsidR="006267BA" w:rsidRDefault="006267BA" w:rsidP="00E64C18">
      <w:pPr>
        <w:jc w:val="center"/>
      </w:pPr>
    </w:p>
    <w:p w:rsidR="006267BA" w:rsidRDefault="006267BA" w:rsidP="00E64C18">
      <w:pPr>
        <w:jc w:val="center"/>
      </w:pPr>
    </w:p>
    <w:p w:rsidR="006267BA" w:rsidRDefault="006267BA" w:rsidP="00E64C18">
      <w:pPr>
        <w:jc w:val="center"/>
      </w:pPr>
    </w:p>
    <w:p w:rsidR="006267BA" w:rsidRDefault="006267BA" w:rsidP="00E64C18">
      <w:pPr>
        <w:jc w:val="center"/>
      </w:pPr>
    </w:p>
    <w:p w:rsidR="00573AF4" w:rsidRDefault="00573AF4" w:rsidP="004D13A1">
      <w:pPr>
        <w:jc w:val="center"/>
      </w:pPr>
    </w:p>
    <w:p w:rsidR="004D13A1" w:rsidRDefault="004D13A1"/>
    <w:p w:rsidR="006267BA" w:rsidRDefault="006267BA"/>
    <w:p w:rsidR="00290F07" w:rsidRDefault="00290F07"/>
    <w:p w:rsidR="00290F07" w:rsidRDefault="00290F07"/>
    <w:p w:rsidR="00290F07" w:rsidRDefault="00290F07"/>
    <w:p w:rsidR="00E64C18" w:rsidRDefault="00833F94" w:rsidP="00E64C18">
      <w:pPr>
        <w:pStyle w:val="Paragraphedeliste"/>
        <w:numPr>
          <w:ilvl w:val="0"/>
          <w:numId w:val="1"/>
        </w:numPr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lastRenderedPageBreak/>
        <w:t>Création</w:t>
      </w:r>
      <w:r w:rsidR="009D6CE5">
        <w:rPr>
          <w:color w:val="2F5496" w:themeColor="accent5" w:themeShade="BF"/>
          <w:sz w:val="36"/>
          <w:szCs w:val="36"/>
        </w:rPr>
        <w:t xml:space="preserve"> et déploiement </w:t>
      </w:r>
      <w:r>
        <w:rPr>
          <w:color w:val="2F5496" w:themeColor="accent5" w:themeShade="BF"/>
          <w:sz w:val="36"/>
          <w:szCs w:val="36"/>
        </w:rPr>
        <w:t>de l’image</w:t>
      </w:r>
    </w:p>
    <w:p w:rsidR="00200265" w:rsidRDefault="00200265" w:rsidP="00200265">
      <w:pPr>
        <w:pStyle w:val="Paragraphedeliste"/>
        <w:rPr>
          <w:color w:val="2F5496" w:themeColor="accent5" w:themeShade="BF"/>
          <w:sz w:val="36"/>
          <w:szCs w:val="36"/>
        </w:rPr>
      </w:pPr>
    </w:p>
    <w:p w:rsidR="00F26362" w:rsidRPr="003438CD" w:rsidRDefault="00290F07" w:rsidP="003438CD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fois que l’environnement de votre machine  de référence est parfaitement prêt, </w:t>
      </w:r>
      <w:r w:rsidR="003438CD">
        <w:rPr>
          <w:sz w:val="24"/>
          <w:szCs w:val="24"/>
        </w:rPr>
        <w:t xml:space="preserve">redémarrer </w:t>
      </w:r>
      <w:r w:rsidR="00F26362" w:rsidRPr="003438CD">
        <w:rPr>
          <w:sz w:val="24"/>
          <w:szCs w:val="24"/>
        </w:rPr>
        <w:t>et boot</w:t>
      </w:r>
      <w:r w:rsidR="003438CD">
        <w:rPr>
          <w:sz w:val="24"/>
          <w:szCs w:val="24"/>
        </w:rPr>
        <w:t>er</w:t>
      </w:r>
      <w:r w:rsidR="00F26362" w:rsidRPr="003438CD">
        <w:rPr>
          <w:sz w:val="24"/>
          <w:szCs w:val="24"/>
        </w:rPr>
        <w:t xml:space="preserve"> sur la clef </w:t>
      </w:r>
      <w:proofErr w:type="spellStart"/>
      <w:r w:rsidR="00F26362" w:rsidRPr="003438CD">
        <w:rPr>
          <w:sz w:val="24"/>
          <w:szCs w:val="24"/>
        </w:rPr>
        <w:t>usb</w:t>
      </w:r>
      <w:proofErr w:type="spellEnd"/>
      <w:r w:rsidR="00F26362" w:rsidRPr="003438CD">
        <w:rPr>
          <w:sz w:val="24"/>
          <w:szCs w:val="24"/>
        </w:rPr>
        <w:t xml:space="preserve"> via </w:t>
      </w:r>
      <w:proofErr w:type="spellStart"/>
      <w:r w:rsidR="00F26362" w:rsidRPr="003438CD">
        <w:rPr>
          <w:sz w:val="24"/>
          <w:szCs w:val="24"/>
        </w:rPr>
        <w:t>CloneZilla</w:t>
      </w:r>
      <w:proofErr w:type="spellEnd"/>
      <w:r w:rsidR="00F26362" w:rsidRPr="003438CD">
        <w:rPr>
          <w:sz w:val="24"/>
          <w:szCs w:val="24"/>
        </w:rPr>
        <w:t>.</w:t>
      </w:r>
    </w:p>
    <w:p w:rsidR="00210D9A" w:rsidRPr="00210D9A" w:rsidRDefault="00210D9A" w:rsidP="00210D9A">
      <w:pPr>
        <w:pStyle w:val="Paragraphedeliste"/>
        <w:rPr>
          <w:sz w:val="24"/>
          <w:szCs w:val="24"/>
        </w:rPr>
      </w:pPr>
    </w:p>
    <w:p w:rsidR="00210D9A" w:rsidRDefault="00210D9A" w:rsidP="00F2636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Suivez la procédure </w:t>
      </w:r>
      <w:proofErr w:type="spellStart"/>
      <w:r>
        <w:rPr>
          <w:sz w:val="24"/>
          <w:szCs w:val="24"/>
        </w:rPr>
        <w:t>CloneZilla</w:t>
      </w:r>
      <w:proofErr w:type="spellEnd"/>
      <w:r>
        <w:rPr>
          <w:sz w:val="24"/>
          <w:szCs w:val="24"/>
        </w:rPr>
        <w:t xml:space="preserve"> en fonction de vos </w:t>
      </w:r>
      <w:r w:rsidR="003438CD">
        <w:rPr>
          <w:sz w:val="24"/>
          <w:szCs w:val="24"/>
        </w:rPr>
        <w:t>paramètres</w:t>
      </w:r>
      <w:r w:rsidR="00D04445">
        <w:rPr>
          <w:sz w:val="24"/>
          <w:szCs w:val="24"/>
        </w:rPr>
        <w:t xml:space="preserve"> </w:t>
      </w:r>
      <w:proofErr w:type="spellStart"/>
      <w:r w:rsidR="00D04445">
        <w:rPr>
          <w:sz w:val="24"/>
          <w:szCs w:val="24"/>
        </w:rPr>
        <w:t>Savedisk</w:t>
      </w:r>
      <w:proofErr w:type="spellEnd"/>
      <w:r w:rsidR="00D04445">
        <w:rPr>
          <w:sz w:val="24"/>
          <w:szCs w:val="24"/>
        </w:rPr>
        <w:t xml:space="preserve"> pour sauvegarder l’intégrité du </w:t>
      </w:r>
      <w:proofErr w:type="spellStart"/>
      <w:r w:rsidR="00D04445">
        <w:rPr>
          <w:sz w:val="24"/>
          <w:szCs w:val="24"/>
        </w:rPr>
        <w:t>disk</w:t>
      </w:r>
      <w:proofErr w:type="spellEnd"/>
      <w:r w:rsidR="00D04445">
        <w:rPr>
          <w:sz w:val="24"/>
          <w:szCs w:val="24"/>
        </w:rPr>
        <w:t xml:space="preserve"> ou </w:t>
      </w:r>
      <w:proofErr w:type="spellStart"/>
      <w:r w:rsidR="00D04445">
        <w:rPr>
          <w:sz w:val="24"/>
          <w:szCs w:val="24"/>
        </w:rPr>
        <w:t>Saveparts</w:t>
      </w:r>
      <w:proofErr w:type="spellEnd"/>
      <w:r w:rsidR="00D04445">
        <w:rPr>
          <w:sz w:val="24"/>
          <w:szCs w:val="24"/>
        </w:rPr>
        <w:t xml:space="preserve"> pour sauvegarder des partions</w:t>
      </w:r>
      <w:r>
        <w:rPr>
          <w:sz w:val="24"/>
          <w:szCs w:val="24"/>
        </w:rPr>
        <w:t>.</w:t>
      </w:r>
      <w:r w:rsidR="009D6CE5">
        <w:rPr>
          <w:sz w:val="24"/>
          <w:szCs w:val="24"/>
        </w:rPr>
        <w:t xml:space="preserve"> Sélectionner « Eteindre » lors de la fin de la création de l’image.</w:t>
      </w:r>
    </w:p>
    <w:p w:rsidR="00B466C0" w:rsidRPr="00B466C0" w:rsidRDefault="00B466C0" w:rsidP="00B466C0">
      <w:pPr>
        <w:pStyle w:val="Paragraphedeliste"/>
        <w:rPr>
          <w:sz w:val="24"/>
          <w:szCs w:val="24"/>
        </w:rPr>
      </w:pPr>
    </w:p>
    <w:p w:rsidR="00B466C0" w:rsidRDefault="009D6CE5" w:rsidP="00F2636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fois l’image crée et le poste éteint, débrancher la clef </w:t>
      </w:r>
      <w:proofErr w:type="spellStart"/>
      <w:r>
        <w:rPr>
          <w:sz w:val="24"/>
          <w:szCs w:val="24"/>
        </w:rPr>
        <w:t>usb</w:t>
      </w:r>
      <w:proofErr w:type="spellEnd"/>
      <w:r>
        <w:rPr>
          <w:sz w:val="24"/>
          <w:szCs w:val="24"/>
        </w:rPr>
        <w:t xml:space="preserve"> et votre périphérique de stockage, redémarrer normalement pour vérifier l’intégrité du poste.</w:t>
      </w:r>
    </w:p>
    <w:p w:rsidR="00752489" w:rsidRPr="00752489" w:rsidRDefault="00752489" w:rsidP="00752489">
      <w:pPr>
        <w:pStyle w:val="Paragraphedeliste"/>
        <w:rPr>
          <w:sz w:val="24"/>
          <w:szCs w:val="24"/>
        </w:rPr>
      </w:pPr>
    </w:p>
    <w:p w:rsidR="00752489" w:rsidRDefault="00D04445" w:rsidP="00F2636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Changer votre poste afin de diffuser votre image.</w:t>
      </w:r>
    </w:p>
    <w:p w:rsidR="00D04445" w:rsidRPr="00D04445" w:rsidRDefault="00D04445" w:rsidP="00D04445">
      <w:pPr>
        <w:pStyle w:val="Paragraphedeliste"/>
        <w:rPr>
          <w:sz w:val="24"/>
          <w:szCs w:val="24"/>
        </w:rPr>
      </w:pPr>
    </w:p>
    <w:p w:rsidR="00D04445" w:rsidRDefault="00D04445" w:rsidP="00F2636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Démarrer et booter sur la clef, suivre la même procédure précédente de </w:t>
      </w:r>
      <w:proofErr w:type="spellStart"/>
      <w:r>
        <w:rPr>
          <w:sz w:val="24"/>
          <w:szCs w:val="24"/>
        </w:rPr>
        <w:t>CloneZilla</w:t>
      </w:r>
      <w:proofErr w:type="spellEnd"/>
      <w:r>
        <w:rPr>
          <w:sz w:val="24"/>
          <w:szCs w:val="24"/>
        </w:rPr>
        <w:t xml:space="preserve">, sélectionner </w:t>
      </w:r>
      <w:proofErr w:type="spellStart"/>
      <w:r>
        <w:rPr>
          <w:sz w:val="24"/>
          <w:szCs w:val="24"/>
        </w:rPr>
        <w:t>Restordisk</w:t>
      </w:r>
      <w:proofErr w:type="spellEnd"/>
      <w:r>
        <w:rPr>
          <w:sz w:val="24"/>
          <w:szCs w:val="24"/>
        </w:rPr>
        <w:t xml:space="preserve"> et continuer.</w:t>
      </w:r>
    </w:p>
    <w:p w:rsidR="00696F40" w:rsidRPr="00696F40" w:rsidRDefault="00696F40" w:rsidP="00696F40">
      <w:pPr>
        <w:pStyle w:val="Paragraphedeliste"/>
        <w:rPr>
          <w:sz w:val="24"/>
          <w:szCs w:val="24"/>
        </w:rPr>
      </w:pPr>
    </w:p>
    <w:p w:rsidR="00696F40" w:rsidRDefault="00696F40" w:rsidP="00F2636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Eteindre en fin de procédure, débrancher la clef </w:t>
      </w:r>
      <w:proofErr w:type="spellStart"/>
      <w:r>
        <w:rPr>
          <w:sz w:val="24"/>
          <w:szCs w:val="24"/>
        </w:rPr>
        <w:t>usb</w:t>
      </w:r>
      <w:proofErr w:type="spellEnd"/>
      <w:r>
        <w:rPr>
          <w:sz w:val="24"/>
          <w:szCs w:val="24"/>
        </w:rPr>
        <w:t xml:space="preserve"> ainsi que votre périphérique de stockage, et</w:t>
      </w:r>
      <w:r w:rsidR="00FB0037">
        <w:rPr>
          <w:sz w:val="24"/>
          <w:szCs w:val="24"/>
        </w:rPr>
        <w:t xml:space="preserve"> effectuer un démarrage normal.</w:t>
      </w:r>
    </w:p>
    <w:p w:rsidR="00FB0037" w:rsidRPr="00FB0037" w:rsidRDefault="00FB0037" w:rsidP="00FB0037">
      <w:pPr>
        <w:pStyle w:val="Paragraphedeliste"/>
        <w:rPr>
          <w:sz w:val="24"/>
          <w:szCs w:val="24"/>
        </w:rPr>
      </w:pPr>
    </w:p>
    <w:p w:rsidR="00337309" w:rsidRDefault="00FB0037" w:rsidP="006267BA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L’image est correctement appliquée, si le poste démarre  comme celui de référence.</w:t>
      </w:r>
    </w:p>
    <w:p w:rsidR="00337309" w:rsidRPr="00337309" w:rsidRDefault="00337309" w:rsidP="00337309">
      <w:pPr>
        <w:pStyle w:val="Paragraphedeliste"/>
        <w:rPr>
          <w:sz w:val="24"/>
          <w:szCs w:val="24"/>
        </w:rPr>
      </w:pPr>
    </w:p>
    <w:p w:rsidR="00337309" w:rsidRPr="00337309" w:rsidRDefault="00337309" w:rsidP="006267BA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Effectuez cette procédure autant de fois que nécessaire</w:t>
      </w:r>
      <w:bookmarkStart w:id="0" w:name="_GoBack"/>
      <w:bookmarkEnd w:id="0"/>
      <w:r>
        <w:rPr>
          <w:sz w:val="24"/>
          <w:szCs w:val="24"/>
        </w:rPr>
        <w:t xml:space="preserve"> sur les différents postes.</w:t>
      </w:r>
    </w:p>
    <w:p w:rsidR="006267BA" w:rsidRDefault="006267BA" w:rsidP="006267BA"/>
    <w:p w:rsidR="0079201E" w:rsidRDefault="0079201E" w:rsidP="006267BA"/>
    <w:p w:rsidR="006267BA" w:rsidRDefault="006267BA" w:rsidP="006267BA"/>
    <w:p w:rsidR="00EA4179" w:rsidRDefault="00EA4179" w:rsidP="004A39D1"/>
    <w:p w:rsidR="004A39D1" w:rsidRDefault="004A39D1" w:rsidP="004A39D1"/>
    <w:p w:rsidR="004A39D1" w:rsidRDefault="004A39D1" w:rsidP="004A39D1"/>
    <w:p w:rsidR="004A39D1" w:rsidRDefault="004A39D1" w:rsidP="004A39D1"/>
    <w:p w:rsidR="004A39D1" w:rsidRDefault="004A39D1" w:rsidP="004A39D1"/>
    <w:p w:rsidR="0079201E" w:rsidRDefault="0079201E" w:rsidP="004A39D1"/>
    <w:p w:rsidR="004A39D1" w:rsidRDefault="004A39D1" w:rsidP="004A39D1"/>
    <w:p w:rsidR="004A39D1" w:rsidRDefault="004A39D1" w:rsidP="004A39D1"/>
    <w:p w:rsidR="004A39D1" w:rsidRDefault="004A39D1" w:rsidP="004A39D1"/>
    <w:p w:rsidR="004A39D1" w:rsidRDefault="004A39D1" w:rsidP="004A39D1"/>
    <w:p w:rsidR="004A39D1" w:rsidRDefault="004A39D1" w:rsidP="004A39D1"/>
    <w:p w:rsidR="004A39D1" w:rsidRDefault="004A39D1" w:rsidP="004A39D1"/>
    <w:p w:rsidR="00D04445" w:rsidRDefault="00D04445" w:rsidP="004A39D1"/>
    <w:p w:rsidR="00D04445" w:rsidRDefault="00D04445" w:rsidP="004A39D1"/>
    <w:p w:rsidR="00D04445" w:rsidRDefault="00D04445" w:rsidP="004A39D1"/>
    <w:p w:rsidR="004A39D1" w:rsidRDefault="004A39D1" w:rsidP="004A39D1"/>
    <w:p w:rsidR="004A39D1" w:rsidRDefault="009D6CE5" w:rsidP="004A39D1">
      <w:pPr>
        <w:pStyle w:val="Paragraphedeliste"/>
        <w:numPr>
          <w:ilvl w:val="0"/>
          <w:numId w:val="1"/>
        </w:numPr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lastRenderedPageBreak/>
        <w:t>Notes</w:t>
      </w:r>
    </w:p>
    <w:p w:rsidR="004A39D1" w:rsidRDefault="004A39D1" w:rsidP="004A39D1">
      <w:pPr>
        <w:pStyle w:val="Paragraphedeliste"/>
        <w:rPr>
          <w:color w:val="2F5496" w:themeColor="accent5" w:themeShade="BF"/>
          <w:sz w:val="36"/>
          <w:szCs w:val="36"/>
        </w:rPr>
      </w:pPr>
    </w:p>
    <w:p w:rsidR="004A39D1" w:rsidRDefault="00C24A38" w:rsidP="004A39D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Celle procédure est adaptée pour un déploiement sur un nombre de postes d’une </w:t>
      </w:r>
      <w:r w:rsidR="006842C0">
        <w:rPr>
          <w:sz w:val="24"/>
          <w:szCs w:val="24"/>
        </w:rPr>
        <w:t>petite quantité</w:t>
      </w:r>
      <w:r>
        <w:rPr>
          <w:sz w:val="24"/>
          <w:szCs w:val="24"/>
        </w:rPr>
        <w:t xml:space="preserve"> +/- </w:t>
      </w:r>
      <w:r w:rsidR="006842C0">
        <w:rPr>
          <w:sz w:val="24"/>
          <w:szCs w:val="24"/>
        </w:rPr>
        <w:t>10</w:t>
      </w:r>
    </w:p>
    <w:p w:rsidR="006842C0" w:rsidRPr="004A39D1" w:rsidRDefault="006842C0" w:rsidP="006842C0">
      <w:pPr>
        <w:pStyle w:val="Paragraphedeliste"/>
        <w:rPr>
          <w:sz w:val="24"/>
          <w:szCs w:val="24"/>
        </w:rPr>
      </w:pPr>
    </w:p>
    <w:p w:rsidR="006842C0" w:rsidRDefault="006842C0" w:rsidP="00112F7E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Vérifier l’homogénéité du parc, il ne sera pas possible de déployer l’image d’un disque ayant 500 Go de capacité, sur un autre disque d’une capacité de stockage différente.</w:t>
      </w:r>
    </w:p>
    <w:p w:rsidR="00112F7E" w:rsidRPr="00112F7E" w:rsidRDefault="00112F7E" w:rsidP="00112F7E">
      <w:pPr>
        <w:rPr>
          <w:sz w:val="24"/>
          <w:szCs w:val="24"/>
        </w:rPr>
      </w:pPr>
    </w:p>
    <w:p w:rsidR="004A39D1" w:rsidRDefault="006842C0" w:rsidP="004A39D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L’utilisation de </w:t>
      </w:r>
      <w:proofErr w:type="spellStart"/>
      <w:r>
        <w:rPr>
          <w:sz w:val="24"/>
          <w:szCs w:val="24"/>
        </w:rPr>
        <w:t>Sysprep</w:t>
      </w:r>
      <w:proofErr w:type="spellEnd"/>
      <w:r>
        <w:rPr>
          <w:sz w:val="24"/>
          <w:szCs w:val="24"/>
        </w:rPr>
        <w:t xml:space="preserve"> n’est pas obligatoire, si il est nécessaire de l’utiliser, il est </w:t>
      </w:r>
      <w:r w:rsidR="00246D85">
        <w:rPr>
          <w:sz w:val="24"/>
          <w:szCs w:val="24"/>
        </w:rPr>
        <w:t>important</w:t>
      </w:r>
      <w:r>
        <w:rPr>
          <w:sz w:val="24"/>
          <w:szCs w:val="24"/>
        </w:rPr>
        <w:t xml:space="preserve"> de bien prendre connaissance de l’outil ainsi que de son processus afin d’éviter d’éventuelle erreur (image).</w:t>
      </w:r>
    </w:p>
    <w:p w:rsidR="00112F7E" w:rsidRPr="00112F7E" w:rsidRDefault="00112F7E" w:rsidP="00112F7E">
      <w:pPr>
        <w:pStyle w:val="Paragraphedeliste"/>
        <w:rPr>
          <w:sz w:val="24"/>
          <w:szCs w:val="24"/>
        </w:rPr>
      </w:pPr>
    </w:p>
    <w:p w:rsidR="00112F7E" w:rsidRPr="00620EDA" w:rsidRDefault="00112F7E" w:rsidP="004A39D1">
      <w:pPr>
        <w:pStyle w:val="Paragraphedeliste"/>
        <w:numPr>
          <w:ilvl w:val="0"/>
          <w:numId w:val="12"/>
        </w:numPr>
        <w:rPr>
          <w:sz w:val="24"/>
          <w:szCs w:val="24"/>
        </w:rPr>
      </w:pPr>
    </w:p>
    <w:p w:rsidR="004A39D1" w:rsidRPr="00F12520" w:rsidRDefault="00112F7E" w:rsidP="004A39D1">
      <w:r>
        <w:rPr>
          <w:noProof/>
          <w:lang w:eastAsia="fr-FR"/>
        </w:rPr>
        <w:drawing>
          <wp:inline distT="0" distB="0" distL="0" distR="0">
            <wp:extent cx="6390640" cy="4792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6922734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9D1" w:rsidRPr="00F12520" w:rsidSect="009E6E18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24"/>
    <w:multiLevelType w:val="hybridMultilevel"/>
    <w:tmpl w:val="ADBEE156"/>
    <w:lvl w:ilvl="0" w:tplc="9FA03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D5B"/>
    <w:multiLevelType w:val="hybridMultilevel"/>
    <w:tmpl w:val="290071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14D3"/>
    <w:multiLevelType w:val="hybridMultilevel"/>
    <w:tmpl w:val="E21CF2A4"/>
    <w:lvl w:ilvl="0" w:tplc="42A045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253CD"/>
    <w:multiLevelType w:val="hybridMultilevel"/>
    <w:tmpl w:val="ADBEE156"/>
    <w:lvl w:ilvl="0" w:tplc="9FA03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3FF"/>
    <w:multiLevelType w:val="hybridMultilevel"/>
    <w:tmpl w:val="559C9E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C58"/>
    <w:multiLevelType w:val="hybridMultilevel"/>
    <w:tmpl w:val="7D28DA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75DD"/>
    <w:multiLevelType w:val="hybridMultilevel"/>
    <w:tmpl w:val="EE2A6C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3A0C"/>
    <w:multiLevelType w:val="hybridMultilevel"/>
    <w:tmpl w:val="A9D25E70"/>
    <w:lvl w:ilvl="0" w:tplc="BAC6EB9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64E80"/>
    <w:multiLevelType w:val="hybridMultilevel"/>
    <w:tmpl w:val="7D28DA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12E0"/>
    <w:multiLevelType w:val="hybridMultilevel"/>
    <w:tmpl w:val="ADBEE156"/>
    <w:lvl w:ilvl="0" w:tplc="9FA03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D3ADD"/>
    <w:multiLevelType w:val="hybridMultilevel"/>
    <w:tmpl w:val="1522416E"/>
    <w:lvl w:ilvl="0" w:tplc="1D46660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E0671"/>
    <w:multiLevelType w:val="hybridMultilevel"/>
    <w:tmpl w:val="10CCA768"/>
    <w:lvl w:ilvl="0" w:tplc="9FA03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41F8"/>
    <w:multiLevelType w:val="hybridMultilevel"/>
    <w:tmpl w:val="ADBEE156"/>
    <w:lvl w:ilvl="0" w:tplc="9FA03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67A"/>
    <w:rsid w:val="0003279F"/>
    <w:rsid w:val="000B07D3"/>
    <w:rsid w:val="000C18AF"/>
    <w:rsid w:val="00112F7E"/>
    <w:rsid w:val="0013459D"/>
    <w:rsid w:val="00200265"/>
    <w:rsid w:val="00210D9A"/>
    <w:rsid w:val="00246D85"/>
    <w:rsid w:val="00290269"/>
    <w:rsid w:val="00290F07"/>
    <w:rsid w:val="00337309"/>
    <w:rsid w:val="003438CD"/>
    <w:rsid w:val="00375A8F"/>
    <w:rsid w:val="00437BCB"/>
    <w:rsid w:val="004A39D1"/>
    <w:rsid w:val="004A569C"/>
    <w:rsid w:val="004B7BF7"/>
    <w:rsid w:val="004D13A1"/>
    <w:rsid w:val="004E33F5"/>
    <w:rsid w:val="004E70C9"/>
    <w:rsid w:val="004F6C5B"/>
    <w:rsid w:val="0050784F"/>
    <w:rsid w:val="00542E0E"/>
    <w:rsid w:val="0056070B"/>
    <w:rsid w:val="00573AF4"/>
    <w:rsid w:val="005A1B5C"/>
    <w:rsid w:val="0061267A"/>
    <w:rsid w:val="00620EDA"/>
    <w:rsid w:val="006267BA"/>
    <w:rsid w:val="00630089"/>
    <w:rsid w:val="006842C0"/>
    <w:rsid w:val="00696F40"/>
    <w:rsid w:val="006B75B7"/>
    <w:rsid w:val="006E150C"/>
    <w:rsid w:val="00733D09"/>
    <w:rsid w:val="00752489"/>
    <w:rsid w:val="0079201E"/>
    <w:rsid w:val="00831837"/>
    <w:rsid w:val="00833F94"/>
    <w:rsid w:val="008779AE"/>
    <w:rsid w:val="008B28F9"/>
    <w:rsid w:val="00977E3F"/>
    <w:rsid w:val="009C4C5D"/>
    <w:rsid w:val="009D6CE5"/>
    <w:rsid w:val="009E6E18"/>
    <w:rsid w:val="00A7022A"/>
    <w:rsid w:val="00AA719B"/>
    <w:rsid w:val="00AE6798"/>
    <w:rsid w:val="00AF303E"/>
    <w:rsid w:val="00B466C0"/>
    <w:rsid w:val="00B94F85"/>
    <w:rsid w:val="00B95996"/>
    <w:rsid w:val="00BE1925"/>
    <w:rsid w:val="00C24A38"/>
    <w:rsid w:val="00C5227A"/>
    <w:rsid w:val="00C53EA9"/>
    <w:rsid w:val="00D00449"/>
    <w:rsid w:val="00D04445"/>
    <w:rsid w:val="00D20A8A"/>
    <w:rsid w:val="00D80A5D"/>
    <w:rsid w:val="00D80F6C"/>
    <w:rsid w:val="00E64C18"/>
    <w:rsid w:val="00EA4179"/>
    <w:rsid w:val="00ED26C2"/>
    <w:rsid w:val="00EE6111"/>
    <w:rsid w:val="00F04F3B"/>
    <w:rsid w:val="00F10BE5"/>
    <w:rsid w:val="00F123E1"/>
    <w:rsid w:val="00F12520"/>
    <w:rsid w:val="00F26362"/>
    <w:rsid w:val="00F30AB7"/>
    <w:rsid w:val="00F351BF"/>
    <w:rsid w:val="00FB0037"/>
    <w:rsid w:val="00FE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B"/>
  </w:style>
  <w:style w:type="paragraph" w:styleId="Titre1">
    <w:name w:val="heading 1"/>
    <w:basedOn w:val="Normal"/>
    <w:next w:val="Normal"/>
    <w:link w:val="Titre1Car"/>
    <w:uiPriority w:val="9"/>
    <w:qFormat/>
    <w:rsid w:val="0062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B28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B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26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7B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267B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67B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267BA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E6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B28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B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26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7B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267B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67B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267BA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E6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94AF-BA83-4C03-9DB1-212929A9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gorioux license</dc:creator>
  <cp:keywords/>
  <dc:description/>
  <cp:lastModifiedBy>Céline TOPDEMIR</cp:lastModifiedBy>
  <cp:revision>44</cp:revision>
  <cp:lastPrinted>2016-05-02T09:45:00Z</cp:lastPrinted>
  <dcterms:created xsi:type="dcterms:W3CDTF">2016-05-02T09:50:00Z</dcterms:created>
  <dcterms:modified xsi:type="dcterms:W3CDTF">2017-06-12T12:41:00Z</dcterms:modified>
</cp:coreProperties>
</file>